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委托检测协议书（水泥类）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委托编号：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样品</w:t>
      </w:r>
      <w:r>
        <w:rPr>
          <w:rFonts w:hint="eastAsia" w:ascii="宋体" w:hAnsi="宋体"/>
          <w:szCs w:val="21"/>
        </w:rPr>
        <w:t xml:space="preserve">编号：  </w:t>
      </w:r>
      <w:r>
        <w:rPr>
          <w:rFonts w:hint="eastAsia" w:ascii="宋体" w:hAnsi="宋体"/>
          <w:sz w:val="18"/>
          <w:szCs w:val="18"/>
        </w:rPr>
        <w:t xml:space="preserve">                                 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  <w:lang w:eastAsia="zh-CN"/>
        </w:rPr>
        <w:t>报告</w:t>
      </w:r>
      <w:r>
        <w:rPr>
          <w:rFonts w:hint="eastAsia" w:ascii="宋体" w:hAnsi="宋体"/>
          <w:szCs w:val="21"/>
        </w:rPr>
        <w:t>编号：</w:t>
      </w:r>
    </w:p>
    <w:tbl>
      <w:tblPr>
        <w:tblStyle w:val="8"/>
        <w:tblW w:w="146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274"/>
        <w:gridCol w:w="427"/>
        <w:gridCol w:w="707"/>
        <w:gridCol w:w="93"/>
        <w:gridCol w:w="689"/>
        <w:gridCol w:w="1384"/>
        <w:gridCol w:w="976"/>
        <w:gridCol w:w="692"/>
        <w:gridCol w:w="2538"/>
        <w:gridCol w:w="1142"/>
        <w:gridCol w:w="692"/>
        <w:gridCol w:w="727"/>
        <w:gridCol w:w="572"/>
        <w:gridCol w:w="552"/>
        <w:gridCol w:w="10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委托单位</w:t>
            </w:r>
          </w:p>
        </w:tc>
        <w:tc>
          <w:tcPr>
            <w:tcW w:w="4574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见证单位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  证  人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</w:t>
            </w:r>
          </w:p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</w:t>
            </w:r>
          </w:p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  <w:p>
            <w:pPr>
              <w:ind w:firstLine="90" w:firstLineChars="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</w:t>
            </w:r>
          </w:p>
        </w:tc>
        <w:tc>
          <w:tcPr>
            <w:tcW w:w="158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□普通送检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□有见证送检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□监理见证送检 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□甲方见证送检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话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 话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见证人卡号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工程名称</w:t>
            </w:r>
          </w:p>
        </w:tc>
        <w:tc>
          <w:tcPr>
            <w:tcW w:w="45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监督单位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检验性质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□初检 □复验</w:t>
            </w:r>
          </w:p>
        </w:tc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检测项目</w:t>
            </w:r>
          </w:p>
        </w:tc>
        <w:tc>
          <w:tcPr>
            <w:tcW w:w="992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□水泥快速强度  □标准用水量   □凝结时间  □体积安定性  □胶砂强度   □胶砂流动度   □密度     □细度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□氯离子含量    □三氧化硫     □烧失量    □不溶物      □氧化镁     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采样类别</w:t>
            </w:r>
          </w:p>
        </w:tc>
        <w:tc>
          <w:tcPr>
            <w:tcW w:w="21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□客户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□实验室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检测标准</w:t>
            </w:r>
          </w:p>
        </w:tc>
        <w:tc>
          <w:tcPr>
            <w:tcW w:w="13502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□《公路工程水泥及水泥混凝土试验规程》JTG E30-2005        □《通用硅酸盐水泥》GB 175-2007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/>
                <w:sz w:val="18"/>
                <w:szCs w:val="18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29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样品名称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样品编号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工程部位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强度等级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生产厂家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代表批量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292" w:type="dxa"/>
            <w:gridSpan w:val="6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□P.I硅酸盐水泥        □P.Ⅱ硅酸盐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□P.0普通硅酸盐水泥    □P.S.A矿渣硅酸盐水泥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□P.S.B矿渣硅酸盐水泥  □P.P火山灰硅酸盐水泥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□P.F粉煤灰硅酸盐水泥  □P.C复合硅酸盐水泥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□白色硅酸盐水泥        □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6" w:type="dxa"/>
            <w:gridSpan w:val="3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vAlign w:val="center"/>
          </w:tcPr>
          <w:p>
            <w:pPr>
              <w:tabs>
                <w:tab w:val="left" w:pos="1342"/>
                <w:tab w:val="left" w:pos="1702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□32.5    □42.5</w:t>
            </w:r>
          </w:p>
          <w:p>
            <w:pPr>
              <w:tabs>
                <w:tab w:val="left" w:pos="1342"/>
                <w:tab w:val="left" w:pos="1702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 52.5   □62.5</w:t>
            </w:r>
          </w:p>
          <w:p>
            <w:pPr>
              <w:tabs>
                <w:tab w:val="left" w:pos="1342"/>
                <w:tab w:val="left" w:pos="1702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□32.5R   □42.5R  </w:t>
            </w:r>
          </w:p>
          <w:p>
            <w:pPr>
              <w:tabs>
                <w:tab w:val="left" w:pos="1342"/>
                <w:tab w:val="left" w:pos="1702"/>
              </w:tabs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□52.5R   □62.5R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29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29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9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样品状况</w:t>
            </w:r>
          </w:p>
        </w:tc>
        <w:tc>
          <w:tcPr>
            <w:tcW w:w="8780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□数量/规格符合检测要求   □无影响检测的缺陷    □原标识无误     □样品存在问题  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</w:t>
            </w:r>
          </w:p>
        </w:tc>
        <w:tc>
          <w:tcPr>
            <w:tcW w:w="4722" w:type="dxa"/>
            <w:gridSpan w:val="6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试验完毕样品处理 ：□报损    □取回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报告交付</w:t>
            </w:r>
          </w:p>
        </w:tc>
        <w:tc>
          <w:tcPr>
            <w:tcW w:w="8780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报告一式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份，报告交付时间：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</w:rPr>
              <w:t>年     月     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□自 取  □挂号邮寄  □特快专递  □传 真</w:t>
            </w:r>
          </w:p>
        </w:tc>
        <w:tc>
          <w:tcPr>
            <w:tcW w:w="4722" w:type="dxa"/>
            <w:gridSpan w:val="6"/>
            <w:vMerge w:val="restart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检测费</w:t>
            </w:r>
          </w:p>
        </w:tc>
        <w:tc>
          <w:tcPr>
            <w:tcW w:w="1274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交费情况</w:t>
            </w:r>
          </w:p>
        </w:tc>
        <w:tc>
          <w:tcPr>
            <w:tcW w:w="3142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□已交  □未交  □月交  □其他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 务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22" w:type="dxa"/>
            <w:gridSpan w:val="6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604" w:type="dxa"/>
            <w:gridSpan w:val="16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cs="黑体"/>
                <w:sz w:val="10"/>
                <w:szCs w:val="10"/>
              </w:rPr>
            </w:pPr>
            <w:r>
              <w:rPr>
                <w:rFonts w:hint="eastAsia" w:cs="黑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黑体"/>
                <w:sz w:val="18"/>
                <w:szCs w:val="18"/>
              </w:rPr>
              <w:t>我方保证所提供的所有相关信息、资料和实物的真实性，并承担相应责任。我方同意检测及其他服务按此协议的条件进行，并支付检测费用和提供必要的合作。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委托方(或授权)代表签名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iCs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iCs/>
                <w:color w:val="000000"/>
                <w:sz w:val="18"/>
                <w:szCs w:val="18"/>
              </w:rPr>
              <w:t xml:space="preserve">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604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180" w:firstLineChars="1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附注：1.见证人确认对有见证送检 样品的代表性和取样、送检的真实性负法律责任；按时支付检测费用、领取报告和退样；超过15天未领取退样时放弃样品所有权。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720" w:firstLineChars="4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2.检测单位仅对来样负责，检测结果仅反映对该样品的评价，检测结果的使用、以及使用所产生的直接或间接损失，检测单位不承担任何责任。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720" w:firstLineChars="4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3.检测要求的更改必须以书面方式提出；除非另有约定，检测费用未付清，本公司有权拒发报告。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720" w:firstLineChars="400"/>
              <w:contextualSpacing/>
              <w:jc w:val="both"/>
              <w:textAlignment w:val="auto"/>
              <w:outlineLvl w:val="9"/>
              <w:rPr>
                <w:rFonts w:cs="黑体"/>
                <w:sz w:val="18"/>
                <w:szCs w:val="18"/>
              </w:rPr>
            </w:pPr>
            <w:r>
              <w:rPr>
                <w:rFonts w:hint="eastAsia" w:cs="黑体"/>
                <w:sz w:val="18"/>
                <w:szCs w:val="18"/>
              </w:rPr>
              <w:t>4.本协议一式四联，第一联存档，第二联交检测室，第三联交财务，第四联交客户。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leftChars="0" w:right="0" w:rightChars="0"/>
        <w:jc w:val="left"/>
        <w:textAlignment w:val="auto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sz w:val="18"/>
          <w:szCs w:val="18"/>
        </w:rPr>
        <w:t>地址</w:t>
      </w:r>
      <w:r>
        <w:rPr>
          <w:rFonts w:hint="eastAsia" w:ascii="宋体" w:hAnsi="宋体"/>
          <w:sz w:val="18"/>
          <w:szCs w:val="18"/>
          <w:lang w:eastAsia="zh-CN"/>
        </w:rPr>
        <w:t>：广东省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东莞市莞城区罗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>沙</w:t>
      </w: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>社区叫尾天台永灿创富中心D栋101室</w:t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     </w:t>
      </w:r>
      <w:r>
        <w:rPr>
          <w:rFonts w:hint="eastAsia" w:ascii="宋体" w:hAnsi="宋体"/>
          <w:bCs/>
          <w:iCs/>
          <w:sz w:val="18"/>
        </w:rPr>
        <w:t>邮编：52300</w:t>
      </w:r>
      <w:r>
        <w:rPr>
          <w:rFonts w:hint="eastAsia" w:ascii="宋体" w:hAnsi="宋体"/>
          <w:bCs/>
          <w:iCs/>
          <w:sz w:val="18"/>
          <w:lang w:val="en-US" w:eastAsia="zh-CN"/>
        </w:rPr>
        <w:t>0</w:t>
      </w:r>
      <w:r>
        <w:rPr>
          <w:rFonts w:hint="eastAsia" w:ascii="宋体" w:hAnsi="宋体"/>
          <w:bCs/>
          <w:iCs/>
          <w:sz w:val="18"/>
        </w:rPr>
        <w:t xml:space="preserve">  </w:t>
      </w:r>
      <w:r>
        <w:rPr>
          <w:rFonts w:hint="eastAsia" w:ascii="宋体" w:hAnsi="宋体"/>
          <w:bCs/>
          <w:iCs/>
          <w:sz w:val="18"/>
          <w:lang w:val="en-US" w:eastAsia="zh-CN"/>
        </w:rPr>
        <w:t xml:space="preserve">       </w:t>
      </w:r>
      <w:r>
        <w:rPr>
          <w:rFonts w:hint="eastAsia" w:ascii="宋体" w:hAnsi="宋体"/>
          <w:bCs/>
          <w:iCs/>
          <w:sz w:val="18"/>
        </w:rPr>
        <w:t xml:space="preserve"> 业务咨询电话：0769-22084944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Cs/>
          <w:iCs/>
          <w:sz w:val="18"/>
        </w:rPr>
      </w:pPr>
      <w:r>
        <w:rPr>
          <w:rFonts w:hint="eastAsia" w:ascii="宋体" w:hAnsi="宋体"/>
          <w:bCs/>
          <w:iCs/>
          <w:color w:val="000000"/>
          <w:szCs w:val="21"/>
        </w:rPr>
        <w:t>受理 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bCs/>
          <w:iCs/>
          <w:color w:val="000000"/>
          <w:szCs w:val="21"/>
        </w:rPr>
        <w:t xml:space="preserve">           评审 ： 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       验收：</w:t>
      </w:r>
      <w:r>
        <w:rPr>
          <w:rFonts w:hint="eastAsia" w:ascii="宋体" w:hAnsi="宋体"/>
          <w:bCs/>
          <w:iCs/>
          <w:color w:val="000000"/>
          <w:sz w:val="18"/>
          <w:szCs w:val="18"/>
          <w:u w:val="single"/>
        </w:rPr>
        <w:t xml:space="preserve">       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            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Cs/>
          <w:iCs/>
          <w:color w:val="000000"/>
          <w:szCs w:val="21"/>
        </w:rPr>
        <w:t xml:space="preserve">年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月  </w:t>
      </w:r>
      <w:r>
        <w:rPr>
          <w:rFonts w:hint="eastAsia" w:ascii="宋体" w:hAnsi="宋体"/>
          <w:bCs/>
          <w:iCs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i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日  </w:t>
      </w:r>
    </w:p>
    <w:sectPr>
      <w:headerReference r:id="rId3" w:type="default"/>
      <w:pgSz w:w="16838" w:h="11906" w:orient="landscape"/>
      <w:pgMar w:top="340" w:right="907" w:bottom="907" w:left="1474" w:header="567" w:footer="567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/>
        <w:lang w:eastAsia="zh-CN"/>
      </w:rPr>
    </w:pPr>
    <w:r>
      <w:rPr>
        <w:rFonts w:hint="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-262255</wp:posOffset>
          </wp:positionV>
          <wp:extent cx="3237230" cy="462915"/>
          <wp:effectExtent l="0" t="0" r="1270" b="13335"/>
          <wp:wrapTight wrapText="bothSides">
            <wp:wrapPolygon>
              <wp:start x="0" y="0"/>
              <wp:lineTo x="0" y="20444"/>
              <wp:lineTo x="21481" y="20444"/>
              <wp:lineTo x="21481" y="0"/>
              <wp:lineTo x="0" y="0"/>
            </wp:wrapPolygon>
          </wp:wrapTight>
          <wp:docPr id="1" name="图片 1" descr="C:\Documents and Settings\Administrator\桌面\111-粤检公司logo.jpg111-粤检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111-粤检公司logo.jpg111-粤检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230" cy="462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</w:t>
    </w:r>
    <w:r>
      <w:rPr>
        <w:rFonts w:hint="eastAsia" w:ascii="仿宋" w:hAnsi="仿宋" w:eastAsia="仿宋" w:cs="仿宋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lang w:val="en-US" w:eastAsia="zh-CN"/>
      </w:rPr>
      <w:t>管理编号： GDYJ/QR-36-01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E06E0"/>
    <w:rsid w:val="00001CB1"/>
    <w:rsid w:val="0000510B"/>
    <w:rsid w:val="0000789C"/>
    <w:rsid w:val="00032D72"/>
    <w:rsid w:val="000349DE"/>
    <w:rsid w:val="0005186C"/>
    <w:rsid w:val="00056212"/>
    <w:rsid w:val="00067036"/>
    <w:rsid w:val="000759C2"/>
    <w:rsid w:val="00075D44"/>
    <w:rsid w:val="000839EC"/>
    <w:rsid w:val="00090B84"/>
    <w:rsid w:val="00095BF0"/>
    <w:rsid w:val="000979D8"/>
    <w:rsid w:val="000A1E71"/>
    <w:rsid w:val="000A5B2A"/>
    <w:rsid w:val="000B0D04"/>
    <w:rsid w:val="000B1F5E"/>
    <w:rsid w:val="000B7842"/>
    <w:rsid w:val="000C53DE"/>
    <w:rsid w:val="000C65D1"/>
    <w:rsid w:val="000D5B49"/>
    <w:rsid w:val="000D6E1C"/>
    <w:rsid w:val="000F2A11"/>
    <w:rsid w:val="00100532"/>
    <w:rsid w:val="0010193B"/>
    <w:rsid w:val="00111E42"/>
    <w:rsid w:val="001231A1"/>
    <w:rsid w:val="00132444"/>
    <w:rsid w:val="00134277"/>
    <w:rsid w:val="001415F1"/>
    <w:rsid w:val="00141A93"/>
    <w:rsid w:val="0015419E"/>
    <w:rsid w:val="001563D2"/>
    <w:rsid w:val="00164669"/>
    <w:rsid w:val="00165606"/>
    <w:rsid w:val="00166927"/>
    <w:rsid w:val="001753E8"/>
    <w:rsid w:val="00181E94"/>
    <w:rsid w:val="00183242"/>
    <w:rsid w:val="001B03C4"/>
    <w:rsid w:val="001B2C14"/>
    <w:rsid w:val="001B3B89"/>
    <w:rsid w:val="001B6F6C"/>
    <w:rsid w:val="001C1F09"/>
    <w:rsid w:val="001C6848"/>
    <w:rsid w:val="001D4A7A"/>
    <w:rsid w:val="001E0EE1"/>
    <w:rsid w:val="001F218E"/>
    <w:rsid w:val="00201661"/>
    <w:rsid w:val="00202BA1"/>
    <w:rsid w:val="00204BFA"/>
    <w:rsid w:val="00205834"/>
    <w:rsid w:val="00215FFE"/>
    <w:rsid w:val="002272B1"/>
    <w:rsid w:val="00227C4D"/>
    <w:rsid w:val="00232789"/>
    <w:rsid w:val="00232DC9"/>
    <w:rsid w:val="0023546F"/>
    <w:rsid w:val="0024105D"/>
    <w:rsid w:val="00252F80"/>
    <w:rsid w:val="002537C6"/>
    <w:rsid w:val="00255AAA"/>
    <w:rsid w:val="002623A9"/>
    <w:rsid w:val="0027611B"/>
    <w:rsid w:val="00290D26"/>
    <w:rsid w:val="002C56AE"/>
    <w:rsid w:val="002E25F7"/>
    <w:rsid w:val="002E3F01"/>
    <w:rsid w:val="002E786C"/>
    <w:rsid w:val="002F0CB4"/>
    <w:rsid w:val="002F1015"/>
    <w:rsid w:val="00320D4E"/>
    <w:rsid w:val="00323974"/>
    <w:rsid w:val="00323C9B"/>
    <w:rsid w:val="0032615B"/>
    <w:rsid w:val="00336405"/>
    <w:rsid w:val="003415DF"/>
    <w:rsid w:val="00352234"/>
    <w:rsid w:val="00352D00"/>
    <w:rsid w:val="00364DC0"/>
    <w:rsid w:val="0037595B"/>
    <w:rsid w:val="00391BFA"/>
    <w:rsid w:val="003A100B"/>
    <w:rsid w:val="003A1844"/>
    <w:rsid w:val="003A457D"/>
    <w:rsid w:val="003A5828"/>
    <w:rsid w:val="003B14A6"/>
    <w:rsid w:val="003B6F61"/>
    <w:rsid w:val="003B730E"/>
    <w:rsid w:val="003D0187"/>
    <w:rsid w:val="003D2C8D"/>
    <w:rsid w:val="003D7987"/>
    <w:rsid w:val="003E4254"/>
    <w:rsid w:val="003E723F"/>
    <w:rsid w:val="003E7BDC"/>
    <w:rsid w:val="003F4448"/>
    <w:rsid w:val="00402B23"/>
    <w:rsid w:val="00407988"/>
    <w:rsid w:val="00420DA2"/>
    <w:rsid w:val="00420F7B"/>
    <w:rsid w:val="00431901"/>
    <w:rsid w:val="00436545"/>
    <w:rsid w:val="00436DCB"/>
    <w:rsid w:val="00490EB3"/>
    <w:rsid w:val="004918C8"/>
    <w:rsid w:val="004A1528"/>
    <w:rsid w:val="004A3407"/>
    <w:rsid w:val="004A7919"/>
    <w:rsid w:val="004C2769"/>
    <w:rsid w:val="004D1A06"/>
    <w:rsid w:val="004D2CCC"/>
    <w:rsid w:val="004D78BD"/>
    <w:rsid w:val="004E0D18"/>
    <w:rsid w:val="004E1911"/>
    <w:rsid w:val="004F19BF"/>
    <w:rsid w:val="004F398D"/>
    <w:rsid w:val="00500ADE"/>
    <w:rsid w:val="005219EC"/>
    <w:rsid w:val="00533FDE"/>
    <w:rsid w:val="005421CB"/>
    <w:rsid w:val="00543B59"/>
    <w:rsid w:val="005512C4"/>
    <w:rsid w:val="0056607B"/>
    <w:rsid w:val="00570FDC"/>
    <w:rsid w:val="00584D35"/>
    <w:rsid w:val="005867CF"/>
    <w:rsid w:val="00587102"/>
    <w:rsid w:val="00591440"/>
    <w:rsid w:val="00595B2D"/>
    <w:rsid w:val="005B5ECE"/>
    <w:rsid w:val="005C775F"/>
    <w:rsid w:val="005D1D27"/>
    <w:rsid w:val="005E3E63"/>
    <w:rsid w:val="005E450D"/>
    <w:rsid w:val="005F40D5"/>
    <w:rsid w:val="006136B9"/>
    <w:rsid w:val="006171F8"/>
    <w:rsid w:val="00621509"/>
    <w:rsid w:val="00623379"/>
    <w:rsid w:val="0062585A"/>
    <w:rsid w:val="006340ED"/>
    <w:rsid w:val="00635ABB"/>
    <w:rsid w:val="00640A48"/>
    <w:rsid w:val="00650E22"/>
    <w:rsid w:val="006515B7"/>
    <w:rsid w:val="00657E7E"/>
    <w:rsid w:val="00661C03"/>
    <w:rsid w:val="00662869"/>
    <w:rsid w:val="00662AB1"/>
    <w:rsid w:val="006A0D0E"/>
    <w:rsid w:val="006A34DC"/>
    <w:rsid w:val="006A69BF"/>
    <w:rsid w:val="006B0A7C"/>
    <w:rsid w:val="006B6694"/>
    <w:rsid w:val="006C529D"/>
    <w:rsid w:val="006D174F"/>
    <w:rsid w:val="006D65F8"/>
    <w:rsid w:val="006D761B"/>
    <w:rsid w:val="006E2827"/>
    <w:rsid w:val="006E62F3"/>
    <w:rsid w:val="006F257A"/>
    <w:rsid w:val="006F4D20"/>
    <w:rsid w:val="00703C97"/>
    <w:rsid w:val="00704BBA"/>
    <w:rsid w:val="00704DAB"/>
    <w:rsid w:val="007058C1"/>
    <w:rsid w:val="00712C3A"/>
    <w:rsid w:val="00722A01"/>
    <w:rsid w:val="0072465C"/>
    <w:rsid w:val="00725322"/>
    <w:rsid w:val="007346BE"/>
    <w:rsid w:val="00734DA2"/>
    <w:rsid w:val="007411B9"/>
    <w:rsid w:val="00742FEE"/>
    <w:rsid w:val="00752B2B"/>
    <w:rsid w:val="00757BAD"/>
    <w:rsid w:val="00757D6E"/>
    <w:rsid w:val="00765B9D"/>
    <w:rsid w:val="00773517"/>
    <w:rsid w:val="0077601F"/>
    <w:rsid w:val="00777EB2"/>
    <w:rsid w:val="007801AA"/>
    <w:rsid w:val="007877FC"/>
    <w:rsid w:val="007A3A7B"/>
    <w:rsid w:val="007A49FB"/>
    <w:rsid w:val="007A5E14"/>
    <w:rsid w:val="007A6289"/>
    <w:rsid w:val="007B4853"/>
    <w:rsid w:val="007C3E07"/>
    <w:rsid w:val="007D6DCB"/>
    <w:rsid w:val="007E45E4"/>
    <w:rsid w:val="007F0FAE"/>
    <w:rsid w:val="00800B77"/>
    <w:rsid w:val="00806DBD"/>
    <w:rsid w:val="00812200"/>
    <w:rsid w:val="00812BC2"/>
    <w:rsid w:val="00815D20"/>
    <w:rsid w:val="00834E1B"/>
    <w:rsid w:val="0083583E"/>
    <w:rsid w:val="0084691A"/>
    <w:rsid w:val="0085024F"/>
    <w:rsid w:val="00851A48"/>
    <w:rsid w:val="00853639"/>
    <w:rsid w:val="008569A9"/>
    <w:rsid w:val="00863914"/>
    <w:rsid w:val="00864C14"/>
    <w:rsid w:val="008841BA"/>
    <w:rsid w:val="00890A0E"/>
    <w:rsid w:val="00890FFF"/>
    <w:rsid w:val="008A3175"/>
    <w:rsid w:val="008A5060"/>
    <w:rsid w:val="008A601E"/>
    <w:rsid w:val="008C2C90"/>
    <w:rsid w:val="008D2043"/>
    <w:rsid w:val="008D267D"/>
    <w:rsid w:val="008E13EC"/>
    <w:rsid w:val="008E5DBC"/>
    <w:rsid w:val="008E6919"/>
    <w:rsid w:val="008F7B0C"/>
    <w:rsid w:val="00901899"/>
    <w:rsid w:val="00913350"/>
    <w:rsid w:val="0092020D"/>
    <w:rsid w:val="00923ABD"/>
    <w:rsid w:val="00925452"/>
    <w:rsid w:val="0093248C"/>
    <w:rsid w:val="0093795F"/>
    <w:rsid w:val="009445F5"/>
    <w:rsid w:val="009631FC"/>
    <w:rsid w:val="0098267E"/>
    <w:rsid w:val="00985F24"/>
    <w:rsid w:val="00994C93"/>
    <w:rsid w:val="009A44C5"/>
    <w:rsid w:val="009A4CA1"/>
    <w:rsid w:val="009A55BF"/>
    <w:rsid w:val="009B3031"/>
    <w:rsid w:val="009B4896"/>
    <w:rsid w:val="009C7B34"/>
    <w:rsid w:val="009D11E6"/>
    <w:rsid w:val="009E06E0"/>
    <w:rsid w:val="009E2D54"/>
    <w:rsid w:val="009F070E"/>
    <w:rsid w:val="009F1517"/>
    <w:rsid w:val="00A02219"/>
    <w:rsid w:val="00A0487B"/>
    <w:rsid w:val="00A14BB8"/>
    <w:rsid w:val="00A15FE8"/>
    <w:rsid w:val="00A23565"/>
    <w:rsid w:val="00A23871"/>
    <w:rsid w:val="00A32085"/>
    <w:rsid w:val="00A423A4"/>
    <w:rsid w:val="00A426D5"/>
    <w:rsid w:val="00A438BE"/>
    <w:rsid w:val="00A53237"/>
    <w:rsid w:val="00A54664"/>
    <w:rsid w:val="00A61ACC"/>
    <w:rsid w:val="00A644C7"/>
    <w:rsid w:val="00A650E5"/>
    <w:rsid w:val="00A7553B"/>
    <w:rsid w:val="00A75AFB"/>
    <w:rsid w:val="00A847FB"/>
    <w:rsid w:val="00AA00DD"/>
    <w:rsid w:val="00AA05B1"/>
    <w:rsid w:val="00AA5298"/>
    <w:rsid w:val="00AA72CD"/>
    <w:rsid w:val="00AC0C20"/>
    <w:rsid w:val="00AC477D"/>
    <w:rsid w:val="00AD0F4F"/>
    <w:rsid w:val="00AE2807"/>
    <w:rsid w:val="00AE6EBA"/>
    <w:rsid w:val="00AF4E6F"/>
    <w:rsid w:val="00B0588E"/>
    <w:rsid w:val="00B07E4E"/>
    <w:rsid w:val="00B52DBE"/>
    <w:rsid w:val="00B64047"/>
    <w:rsid w:val="00B665AC"/>
    <w:rsid w:val="00B66B06"/>
    <w:rsid w:val="00B732F7"/>
    <w:rsid w:val="00B7764C"/>
    <w:rsid w:val="00B87F84"/>
    <w:rsid w:val="00B93799"/>
    <w:rsid w:val="00B937C8"/>
    <w:rsid w:val="00BB27AC"/>
    <w:rsid w:val="00BC4D11"/>
    <w:rsid w:val="00BD3CDE"/>
    <w:rsid w:val="00BD6B57"/>
    <w:rsid w:val="00BF4EF9"/>
    <w:rsid w:val="00BF52CB"/>
    <w:rsid w:val="00C03D94"/>
    <w:rsid w:val="00C178F8"/>
    <w:rsid w:val="00C217C5"/>
    <w:rsid w:val="00C517A6"/>
    <w:rsid w:val="00C6009C"/>
    <w:rsid w:val="00C63E4E"/>
    <w:rsid w:val="00C66940"/>
    <w:rsid w:val="00C85243"/>
    <w:rsid w:val="00CA10A2"/>
    <w:rsid w:val="00CB4C35"/>
    <w:rsid w:val="00CB6F1C"/>
    <w:rsid w:val="00CD12FF"/>
    <w:rsid w:val="00CD38ED"/>
    <w:rsid w:val="00CE0205"/>
    <w:rsid w:val="00CE1EDB"/>
    <w:rsid w:val="00CE7B97"/>
    <w:rsid w:val="00D043FB"/>
    <w:rsid w:val="00D07F1F"/>
    <w:rsid w:val="00D16692"/>
    <w:rsid w:val="00D2475B"/>
    <w:rsid w:val="00D31B67"/>
    <w:rsid w:val="00D46E2E"/>
    <w:rsid w:val="00D51EAD"/>
    <w:rsid w:val="00D55E9D"/>
    <w:rsid w:val="00D56EF3"/>
    <w:rsid w:val="00D626D1"/>
    <w:rsid w:val="00D714FB"/>
    <w:rsid w:val="00D76AF2"/>
    <w:rsid w:val="00D91174"/>
    <w:rsid w:val="00DA0A88"/>
    <w:rsid w:val="00DA4DFA"/>
    <w:rsid w:val="00DB116D"/>
    <w:rsid w:val="00DD2130"/>
    <w:rsid w:val="00DD6F59"/>
    <w:rsid w:val="00DE49C4"/>
    <w:rsid w:val="00DF4B33"/>
    <w:rsid w:val="00DF72CA"/>
    <w:rsid w:val="00E06A45"/>
    <w:rsid w:val="00E06C1F"/>
    <w:rsid w:val="00E07C98"/>
    <w:rsid w:val="00E16415"/>
    <w:rsid w:val="00E16B79"/>
    <w:rsid w:val="00E22465"/>
    <w:rsid w:val="00E2366B"/>
    <w:rsid w:val="00E23E66"/>
    <w:rsid w:val="00E26A1A"/>
    <w:rsid w:val="00E30E3F"/>
    <w:rsid w:val="00E55442"/>
    <w:rsid w:val="00E5761D"/>
    <w:rsid w:val="00E63EB4"/>
    <w:rsid w:val="00E70D4E"/>
    <w:rsid w:val="00E70E24"/>
    <w:rsid w:val="00E84C35"/>
    <w:rsid w:val="00E916BA"/>
    <w:rsid w:val="00E91B81"/>
    <w:rsid w:val="00E94E70"/>
    <w:rsid w:val="00E96026"/>
    <w:rsid w:val="00EA48DE"/>
    <w:rsid w:val="00EA4B93"/>
    <w:rsid w:val="00EA4E36"/>
    <w:rsid w:val="00EB5EC8"/>
    <w:rsid w:val="00EC7296"/>
    <w:rsid w:val="00ED5005"/>
    <w:rsid w:val="00EE30DD"/>
    <w:rsid w:val="00EE5739"/>
    <w:rsid w:val="00EF036A"/>
    <w:rsid w:val="00EF08B1"/>
    <w:rsid w:val="00EF704A"/>
    <w:rsid w:val="00F068D8"/>
    <w:rsid w:val="00F269A4"/>
    <w:rsid w:val="00F405E8"/>
    <w:rsid w:val="00F452B3"/>
    <w:rsid w:val="00F518B1"/>
    <w:rsid w:val="00F557EA"/>
    <w:rsid w:val="00F639F5"/>
    <w:rsid w:val="00F71F54"/>
    <w:rsid w:val="00F73A00"/>
    <w:rsid w:val="00F73C1F"/>
    <w:rsid w:val="00F81783"/>
    <w:rsid w:val="00F82505"/>
    <w:rsid w:val="00F92992"/>
    <w:rsid w:val="00FA1BFC"/>
    <w:rsid w:val="00FA2838"/>
    <w:rsid w:val="00FA6A0E"/>
    <w:rsid w:val="00FC0C5F"/>
    <w:rsid w:val="00FC0F93"/>
    <w:rsid w:val="00FD56AE"/>
    <w:rsid w:val="00FD5725"/>
    <w:rsid w:val="00FE4FC7"/>
    <w:rsid w:val="00FE55F6"/>
    <w:rsid w:val="034616B1"/>
    <w:rsid w:val="1304174B"/>
    <w:rsid w:val="13F52CE2"/>
    <w:rsid w:val="33B65532"/>
    <w:rsid w:val="35427442"/>
    <w:rsid w:val="374107E4"/>
    <w:rsid w:val="399B5948"/>
    <w:rsid w:val="3A001009"/>
    <w:rsid w:val="400A4DBF"/>
    <w:rsid w:val="43721615"/>
    <w:rsid w:val="44D4021B"/>
    <w:rsid w:val="477362C8"/>
    <w:rsid w:val="48215DCF"/>
    <w:rsid w:val="4B4A1B31"/>
    <w:rsid w:val="4E88274B"/>
    <w:rsid w:val="507942D2"/>
    <w:rsid w:val="572D607F"/>
    <w:rsid w:val="5C1D3FA9"/>
    <w:rsid w:val="5FED5F98"/>
    <w:rsid w:val="6A815438"/>
    <w:rsid w:val="7AB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00" w:lineRule="auto"/>
      <w:ind w:firstLine="420" w:firstLineChars="200"/>
    </w:pPr>
    <w:rPr>
      <w:rFonts w:ascii="宋体" w:hAnsi="宋体" w:cs="Times New Roman"/>
      <w:szCs w:val="24"/>
    </w:rPr>
  </w:style>
  <w:style w:type="paragraph" w:styleId="3">
    <w:name w:val="Body Text Indent 2"/>
    <w:basedOn w:val="1"/>
    <w:link w:val="13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  <w:style w:type="character" w:customStyle="1" w:styleId="13">
    <w:name w:val="正文文本缩进 2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D2ECE-F9E3-46FE-A074-DF23B6EF94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1349</Characters>
  <Lines>11</Lines>
  <Paragraphs>3</Paragraphs>
  <ScaleCrop>false</ScaleCrop>
  <LinksUpToDate>false</LinksUpToDate>
  <CharactersWithSpaces>1582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2016-05-17T06:13:00Z</dcterms:created>
  <dc:creator>王</dc:creator>
  <cp:lastModifiedBy>Administrator</cp:lastModifiedBy>
  <cp:lastPrinted>2017-03-17T07:04:00Z</cp:lastPrinted>
  <dcterms:modified xsi:type="dcterms:W3CDTF">2017-10-14T08:49:55Z</dcterms:modified>
  <dc:title>广东粤检工程质量检测有限公司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